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9565" w14:textId="77777777" w:rsidR="00147939" w:rsidRPr="00241F56" w:rsidRDefault="00147939" w:rsidP="00147939">
      <w:pPr>
        <w:jc w:val="center"/>
        <w:rPr>
          <w:rFonts w:ascii="Showcard Gothic" w:hAnsi="Showcard Gothic"/>
          <w:b/>
          <w:sz w:val="72"/>
        </w:rPr>
      </w:pPr>
      <w:proofErr w:type="gramStart"/>
      <w:r w:rsidRPr="00241F56">
        <w:rPr>
          <w:rFonts w:ascii="Showcard Gothic" w:hAnsi="Showcard Gothic"/>
          <w:b/>
          <w:sz w:val="72"/>
        </w:rPr>
        <w:t>North East</w:t>
      </w:r>
      <w:proofErr w:type="gramEnd"/>
      <w:r w:rsidRPr="00241F56">
        <w:rPr>
          <w:rFonts w:ascii="Showcard Gothic" w:hAnsi="Showcard Gothic"/>
          <w:b/>
          <w:sz w:val="72"/>
        </w:rPr>
        <w:t xml:space="preserve"> Asphalt User/Producer Group</w:t>
      </w:r>
    </w:p>
    <w:p w14:paraId="24BB881F" w14:textId="25721E78" w:rsidR="00147939" w:rsidRPr="00BE407B" w:rsidRDefault="00147939" w:rsidP="00147939">
      <w:pPr>
        <w:spacing w:after="60"/>
        <w:rPr>
          <w:b/>
          <w:sz w:val="36"/>
          <w:szCs w:val="24"/>
        </w:rPr>
      </w:pPr>
      <w:r w:rsidRPr="00BE407B">
        <w:rPr>
          <w:b/>
          <w:sz w:val="36"/>
          <w:szCs w:val="24"/>
        </w:rPr>
        <w:t xml:space="preserve">Wednesday, October </w:t>
      </w:r>
      <w:r w:rsidR="008C230C">
        <w:rPr>
          <w:b/>
          <w:sz w:val="36"/>
          <w:szCs w:val="24"/>
        </w:rPr>
        <w:t>29</w:t>
      </w:r>
      <w:r w:rsidRPr="00BE407B">
        <w:rPr>
          <w:b/>
          <w:sz w:val="36"/>
          <w:szCs w:val="24"/>
        </w:rPr>
        <w:t>, 202</w:t>
      </w:r>
      <w:r w:rsidR="008C230C">
        <w:rPr>
          <w:b/>
          <w:sz w:val="36"/>
          <w:szCs w:val="24"/>
        </w:rPr>
        <w:t>5</w:t>
      </w:r>
    </w:p>
    <w:p w14:paraId="4961DA83" w14:textId="764D1185" w:rsidR="00147939" w:rsidRDefault="00147939" w:rsidP="00147939">
      <w:pPr>
        <w:spacing w:after="0" w:line="240" w:lineRule="auto"/>
        <w:rPr>
          <w:b/>
          <w:sz w:val="24"/>
        </w:rPr>
      </w:pPr>
      <w:r w:rsidRPr="00070234">
        <w:rPr>
          <w:sz w:val="24"/>
        </w:rPr>
        <w:t xml:space="preserve">12:00 </w:t>
      </w:r>
      <w:r w:rsidRPr="00070234">
        <w:rPr>
          <w:sz w:val="24"/>
        </w:rPr>
        <w:tab/>
      </w:r>
      <w:r w:rsidRPr="005F7BFD">
        <w:rPr>
          <w:b/>
          <w:sz w:val="24"/>
        </w:rPr>
        <w:t xml:space="preserve">NEAUPG </w:t>
      </w:r>
      <w:r>
        <w:rPr>
          <w:b/>
          <w:sz w:val="24"/>
        </w:rPr>
        <w:t xml:space="preserve">LUNCH </w:t>
      </w:r>
    </w:p>
    <w:p w14:paraId="4A08B7D8" w14:textId="77777777" w:rsidR="00147939" w:rsidRPr="00931D00" w:rsidRDefault="00147939" w:rsidP="00147939">
      <w:pPr>
        <w:spacing w:after="0" w:line="240" w:lineRule="auto"/>
        <w:rPr>
          <w:sz w:val="10"/>
          <w:szCs w:val="10"/>
        </w:rPr>
      </w:pPr>
    </w:p>
    <w:p w14:paraId="4B81B4A8" w14:textId="05A6044B" w:rsidR="00147939" w:rsidRPr="00D42320" w:rsidRDefault="00147939" w:rsidP="00147939">
      <w:pPr>
        <w:spacing w:after="0" w:line="240" w:lineRule="auto"/>
        <w:rPr>
          <w:sz w:val="24"/>
        </w:rPr>
      </w:pPr>
      <w:r w:rsidRPr="007757D6">
        <w:rPr>
          <w:sz w:val="24"/>
        </w:rPr>
        <w:t>1:00</w:t>
      </w:r>
      <w:r w:rsidRPr="00070234">
        <w:rPr>
          <w:sz w:val="24"/>
        </w:rPr>
        <w:t xml:space="preserve"> </w:t>
      </w:r>
      <w:r w:rsidRPr="00070234">
        <w:rPr>
          <w:sz w:val="24"/>
        </w:rPr>
        <w:tab/>
      </w:r>
      <w:r w:rsidRPr="00D42320">
        <w:rPr>
          <w:b/>
          <w:sz w:val="24"/>
        </w:rPr>
        <w:t xml:space="preserve">NEAUPG Welcome </w:t>
      </w:r>
    </w:p>
    <w:p w14:paraId="49FC6D0B" w14:textId="0A818C74" w:rsidR="00147939" w:rsidRPr="00D42320" w:rsidRDefault="00147939" w:rsidP="00147939">
      <w:pPr>
        <w:spacing w:after="0" w:line="240" w:lineRule="auto"/>
        <w:rPr>
          <w:sz w:val="24"/>
        </w:rPr>
      </w:pPr>
      <w:r w:rsidRPr="00D42320">
        <w:rPr>
          <w:sz w:val="24"/>
        </w:rPr>
        <w:tab/>
      </w:r>
      <w:r w:rsidR="00B6667F">
        <w:rPr>
          <w:sz w:val="24"/>
        </w:rPr>
        <w:t>Bryan Engstrom</w:t>
      </w:r>
      <w:r w:rsidRPr="00D42320">
        <w:rPr>
          <w:sz w:val="24"/>
        </w:rPr>
        <w:t>, Ma</w:t>
      </w:r>
      <w:r w:rsidR="00B6667F">
        <w:rPr>
          <w:sz w:val="24"/>
        </w:rPr>
        <w:t>ssachusetts</w:t>
      </w:r>
      <w:r w:rsidRPr="00D42320">
        <w:rPr>
          <w:sz w:val="24"/>
        </w:rPr>
        <w:t xml:space="preserve"> DOT</w:t>
      </w:r>
    </w:p>
    <w:p w14:paraId="73F01AEE" w14:textId="77777777" w:rsidR="00147939" w:rsidRPr="00D42320" w:rsidRDefault="00147939" w:rsidP="00147939">
      <w:pPr>
        <w:spacing w:after="0" w:line="240" w:lineRule="auto"/>
        <w:rPr>
          <w:sz w:val="24"/>
        </w:rPr>
      </w:pPr>
      <w:r w:rsidRPr="00D42320">
        <w:rPr>
          <w:sz w:val="24"/>
        </w:rPr>
        <w:tab/>
        <w:t>Ron Corun, Associated Asphalt</w:t>
      </w:r>
    </w:p>
    <w:p w14:paraId="5D4617CB" w14:textId="77777777" w:rsidR="00147939" w:rsidRPr="00931D00" w:rsidRDefault="00147939" w:rsidP="00147939">
      <w:pPr>
        <w:spacing w:after="0" w:line="240" w:lineRule="auto"/>
        <w:rPr>
          <w:sz w:val="10"/>
          <w:szCs w:val="10"/>
        </w:rPr>
      </w:pPr>
    </w:p>
    <w:p w14:paraId="650B9FFC" w14:textId="77777777" w:rsidR="00147939" w:rsidRPr="007757D6" w:rsidRDefault="00147939" w:rsidP="00147939">
      <w:pPr>
        <w:spacing w:after="0" w:line="240" w:lineRule="auto"/>
        <w:rPr>
          <w:sz w:val="24"/>
        </w:rPr>
      </w:pPr>
      <w:r w:rsidRPr="007757D6">
        <w:rPr>
          <w:sz w:val="24"/>
        </w:rPr>
        <w:t>1:15</w:t>
      </w:r>
      <w:r w:rsidRPr="007757D6">
        <w:rPr>
          <w:sz w:val="24"/>
        </w:rPr>
        <w:tab/>
      </w:r>
      <w:r w:rsidRPr="007757D6">
        <w:rPr>
          <w:b/>
          <w:sz w:val="24"/>
        </w:rPr>
        <w:t>Binder Committee Update</w:t>
      </w:r>
      <w:r>
        <w:rPr>
          <w:b/>
          <w:sz w:val="24"/>
        </w:rPr>
        <w:t xml:space="preserve"> </w:t>
      </w:r>
    </w:p>
    <w:p w14:paraId="0A056D34" w14:textId="77777777" w:rsidR="00147939" w:rsidRPr="007757D6" w:rsidRDefault="00147939" w:rsidP="00147939">
      <w:pPr>
        <w:spacing w:after="0" w:line="240" w:lineRule="auto"/>
        <w:rPr>
          <w:sz w:val="24"/>
        </w:rPr>
      </w:pPr>
      <w:r w:rsidRPr="007757D6">
        <w:rPr>
          <w:sz w:val="24"/>
        </w:rPr>
        <w:tab/>
        <w:t>Greg Harder, Asphalt Institute</w:t>
      </w:r>
    </w:p>
    <w:p w14:paraId="0D3B1186" w14:textId="77777777" w:rsidR="00147939" w:rsidRPr="00931D00" w:rsidRDefault="00147939" w:rsidP="00147939">
      <w:pPr>
        <w:spacing w:after="0" w:line="240" w:lineRule="auto"/>
        <w:rPr>
          <w:sz w:val="10"/>
          <w:szCs w:val="10"/>
        </w:rPr>
      </w:pPr>
    </w:p>
    <w:p w14:paraId="2E1C0CE9" w14:textId="77777777" w:rsidR="00147939" w:rsidRPr="007757D6" w:rsidRDefault="00147939" w:rsidP="00147939">
      <w:pPr>
        <w:spacing w:after="0" w:line="240" w:lineRule="auto"/>
        <w:rPr>
          <w:sz w:val="24"/>
        </w:rPr>
      </w:pPr>
      <w:r>
        <w:rPr>
          <w:sz w:val="24"/>
        </w:rPr>
        <w:t>1:30</w:t>
      </w:r>
      <w:r w:rsidRPr="007757D6">
        <w:rPr>
          <w:sz w:val="24"/>
        </w:rPr>
        <w:tab/>
      </w:r>
      <w:r w:rsidRPr="007757D6">
        <w:rPr>
          <w:b/>
          <w:sz w:val="24"/>
        </w:rPr>
        <w:t>Mix Committee Update</w:t>
      </w:r>
    </w:p>
    <w:p w14:paraId="05280836" w14:textId="51EA9F0D" w:rsidR="00147939" w:rsidRPr="007757D6" w:rsidRDefault="00147939" w:rsidP="00147939">
      <w:pPr>
        <w:spacing w:after="0" w:line="240" w:lineRule="auto"/>
        <w:rPr>
          <w:sz w:val="24"/>
        </w:rPr>
      </w:pPr>
      <w:r w:rsidRPr="007757D6">
        <w:rPr>
          <w:sz w:val="24"/>
        </w:rPr>
        <w:tab/>
      </w:r>
      <w:r w:rsidR="00B6667F">
        <w:rPr>
          <w:sz w:val="24"/>
        </w:rPr>
        <w:t>Mary Robbins, Pennsylvania Asphalt Paving Association</w:t>
      </w:r>
    </w:p>
    <w:p w14:paraId="6BCFB09E" w14:textId="77777777" w:rsidR="00147939" w:rsidRPr="00931D00" w:rsidRDefault="00147939" w:rsidP="00147939">
      <w:pPr>
        <w:spacing w:after="0" w:line="240" w:lineRule="auto"/>
        <w:rPr>
          <w:sz w:val="10"/>
          <w:szCs w:val="10"/>
        </w:rPr>
      </w:pPr>
    </w:p>
    <w:p w14:paraId="19B795A9" w14:textId="6D18BAFB" w:rsidR="00147939" w:rsidRPr="00CE3CA3" w:rsidRDefault="00147939" w:rsidP="00147939">
      <w:pPr>
        <w:spacing w:after="0" w:line="240" w:lineRule="auto"/>
        <w:ind w:left="720" w:hanging="720"/>
        <w:rPr>
          <w:b/>
          <w:bCs/>
          <w:sz w:val="24"/>
        </w:rPr>
      </w:pPr>
      <w:r w:rsidRPr="007757D6">
        <w:rPr>
          <w:sz w:val="24"/>
        </w:rPr>
        <w:t>1:45</w:t>
      </w:r>
      <w:r w:rsidRPr="007757D6">
        <w:rPr>
          <w:sz w:val="24"/>
        </w:rPr>
        <w:tab/>
      </w:r>
      <w:r w:rsidR="008C230C" w:rsidRPr="008C230C">
        <w:rPr>
          <w:b/>
          <w:bCs/>
          <w:sz w:val="24"/>
        </w:rPr>
        <w:t xml:space="preserve">The </w:t>
      </w:r>
      <w:r w:rsidR="00697E79">
        <w:rPr>
          <w:b/>
          <w:bCs/>
          <w:sz w:val="24"/>
        </w:rPr>
        <w:t>L</w:t>
      </w:r>
      <w:r w:rsidR="008C230C" w:rsidRPr="008C230C">
        <w:rPr>
          <w:b/>
          <w:bCs/>
          <w:sz w:val="24"/>
        </w:rPr>
        <w:t xml:space="preserve">ong </w:t>
      </w:r>
      <w:r w:rsidR="00697E79">
        <w:rPr>
          <w:b/>
          <w:bCs/>
          <w:sz w:val="24"/>
        </w:rPr>
        <w:t>R</w:t>
      </w:r>
      <w:r w:rsidR="008C230C" w:rsidRPr="008C230C">
        <w:rPr>
          <w:b/>
          <w:bCs/>
          <w:sz w:val="24"/>
        </w:rPr>
        <w:t xml:space="preserve">oad to BMD a </w:t>
      </w:r>
      <w:r w:rsidR="00697E79">
        <w:rPr>
          <w:b/>
          <w:bCs/>
          <w:sz w:val="24"/>
        </w:rPr>
        <w:t>M</w:t>
      </w:r>
      <w:r w:rsidR="008C230C" w:rsidRPr="008C230C">
        <w:rPr>
          <w:b/>
          <w:bCs/>
          <w:sz w:val="24"/>
        </w:rPr>
        <w:t>ulti-</w:t>
      </w:r>
      <w:r w:rsidR="00697E79">
        <w:rPr>
          <w:b/>
          <w:bCs/>
          <w:sz w:val="24"/>
        </w:rPr>
        <w:t>Y</w:t>
      </w:r>
      <w:r w:rsidR="008C230C" w:rsidRPr="008C230C">
        <w:rPr>
          <w:b/>
          <w:bCs/>
          <w:sz w:val="24"/>
        </w:rPr>
        <w:t xml:space="preserve">ear </w:t>
      </w:r>
      <w:r w:rsidR="00697E79">
        <w:rPr>
          <w:b/>
          <w:bCs/>
          <w:sz w:val="24"/>
        </w:rPr>
        <w:t>S</w:t>
      </w:r>
      <w:r w:rsidR="008C230C" w:rsidRPr="008C230C">
        <w:rPr>
          <w:b/>
          <w:bCs/>
          <w:sz w:val="24"/>
        </w:rPr>
        <w:t xml:space="preserve">tudy of </w:t>
      </w:r>
      <w:r w:rsidR="00697E79">
        <w:rPr>
          <w:b/>
          <w:bCs/>
          <w:sz w:val="24"/>
        </w:rPr>
        <w:t>P</w:t>
      </w:r>
      <w:r w:rsidR="008C230C" w:rsidRPr="008C230C">
        <w:rPr>
          <w:b/>
          <w:bCs/>
          <w:sz w:val="24"/>
        </w:rPr>
        <w:t xml:space="preserve">erformance </w:t>
      </w:r>
      <w:r w:rsidR="00697E79">
        <w:rPr>
          <w:b/>
          <w:bCs/>
          <w:sz w:val="24"/>
        </w:rPr>
        <w:t>T</w:t>
      </w:r>
      <w:r w:rsidR="008C230C" w:rsidRPr="008C230C">
        <w:rPr>
          <w:b/>
          <w:bCs/>
          <w:sz w:val="24"/>
        </w:rPr>
        <w:t xml:space="preserve">ests </w:t>
      </w:r>
      <w:r w:rsidR="00697E79">
        <w:rPr>
          <w:b/>
          <w:bCs/>
          <w:sz w:val="24"/>
        </w:rPr>
        <w:t>C</w:t>
      </w:r>
      <w:r w:rsidR="008C230C" w:rsidRPr="008C230C">
        <w:rPr>
          <w:b/>
          <w:bCs/>
          <w:sz w:val="24"/>
        </w:rPr>
        <w:t>ompar</w:t>
      </w:r>
      <w:r w:rsidR="00697E79">
        <w:rPr>
          <w:b/>
          <w:bCs/>
          <w:sz w:val="24"/>
        </w:rPr>
        <w:t>ed</w:t>
      </w:r>
      <w:r w:rsidR="008C230C" w:rsidRPr="008C230C">
        <w:rPr>
          <w:b/>
          <w:bCs/>
          <w:sz w:val="24"/>
        </w:rPr>
        <w:t xml:space="preserve"> to </w:t>
      </w:r>
      <w:r w:rsidR="00697E79">
        <w:rPr>
          <w:b/>
          <w:bCs/>
          <w:sz w:val="24"/>
        </w:rPr>
        <w:t>F</w:t>
      </w:r>
      <w:r w:rsidR="008C230C" w:rsidRPr="008C230C">
        <w:rPr>
          <w:b/>
          <w:bCs/>
          <w:sz w:val="24"/>
        </w:rPr>
        <w:t xml:space="preserve">ield </w:t>
      </w:r>
      <w:r w:rsidR="00697E79">
        <w:rPr>
          <w:b/>
          <w:bCs/>
          <w:sz w:val="24"/>
        </w:rPr>
        <w:t>D</w:t>
      </w:r>
      <w:r w:rsidR="008C230C" w:rsidRPr="008C230C">
        <w:rPr>
          <w:b/>
          <w:bCs/>
          <w:sz w:val="24"/>
        </w:rPr>
        <w:t>ata in CT</w:t>
      </w:r>
    </w:p>
    <w:p w14:paraId="32F53C67" w14:textId="4B4932CB" w:rsidR="00147939" w:rsidRPr="007757D6" w:rsidRDefault="00147939" w:rsidP="00147939">
      <w:pPr>
        <w:spacing w:after="0" w:line="240" w:lineRule="auto"/>
        <w:rPr>
          <w:sz w:val="24"/>
        </w:rPr>
      </w:pPr>
      <w:r w:rsidRPr="007757D6">
        <w:rPr>
          <w:sz w:val="24"/>
        </w:rPr>
        <w:tab/>
      </w:r>
      <w:r w:rsidR="008C230C" w:rsidRPr="008C230C">
        <w:rPr>
          <w:sz w:val="24"/>
        </w:rPr>
        <w:t>Alex Bernier, CAP Lab</w:t>
      </w:r>
    </w:p>
    <w:p w14:paraId="051B0441" w14:textId="77777777" w:rsidR="00147939" w:rsidRPr="00931D00" w:rsidRDefault="00147939" w:rsidP="00147939">
      <w:pPr>
        <w:spacing w:after="0" w:line="240" w:lineRule="auto"/>
        <w:rPr>
          <w:sz w:val="10"/>
          <w:szCs w:val="10"/>
        </w:rPr>
      </w:pPr>
    </w:p>
    <w:p w14:paraId="787ED401" w14:textId="2C4CDFF6" w:rsidR="00147939" w:rsidRPr="007757D6" w:rsidRDefault="00147939" w:rsidP="00147939">
      <w:pPr>
        <w:spacing w:after="0" w:line="240" w:lineRule="auto"/>
        <w:ind w:left="720" w:hanging="720"/>
        <w:rPr>
          <w:b/>
          <w:sz w:val="24"/>
        </w:rPr>
      </w:pPr>
      <w:r w:rsidRPr="007757D6">
        <w:rPr>
          <w:sz w:val="24"/>
        </w:rPr>
        <w:t>2:15</w:t>
      </w:r>
      <w:r w:rsidRPr="007757D6">
        <w:rPr>
          <w:sz w:val="24"/>
        </w:rPr>
        <w:tab/>
      </w:r>
      <w:r w:rsidR="008C230C" w:rsidRPr="008C230C">
        <w:rPr>
          <w:b/>
          <w:sz w:val="24"/>
        </w:rPr>
        <w:t xml:space="preserve">Northeast Balanced Mix Design Working Group: 2025 Round Robin and </w:t>
      </w:r>
      <w:r w:rsidR="00697E79">
        <w:rPr>
          <w:b/>
          <w:sz w:val="24"/>
        </w:rPr>
        <w:t>O</w:t>
      </w:r>
      <w:r w:rsidR="008C230C" w:rsidRPr="008C230C">
        <w:rPr>
          <w:b/>
          <w:sz w:val="24"/>
        </w:rPr>
        <w:t>ther Updates</w:t>
      </w:r>
    </w:p>
    <w:p w14:paraId="34981284" w14:textId="45FDA0C3" w:rsidR="00147939" w:rsidRPr="007757D6" w:rsidRDefault="00147939" w:rsidP="00147939">
      <w:pPr>
        <w:spacing w:after="0" w:line="240" w:lineRule="auto"/>
        <w:rPr>
          <w:sz w:val="24"/>
        </w:rPr>
      </w:pPr>
      <w:r w:rsidRPr="007757D6">
        <w:rPr>
          <w:sz w:val="24"/>
        </w:rPr>
        <w:tab/>
      </w:r>
      <w:r w:rsidR="008C230C" w:rsidRPr="00636693">
        <w:rPr>
          <w:sz w:val="24"/>
        </w:rPr>
        <w:t>Derek Nener-Plante</w:t>
      </w:r>
    </w:p>
    <w:p w14:paraId="490B1803" w14:textId="77777777" w:rsidR="00147939" w:rsidRPr="00931D00" w:rsidRDefault="00147939" w:rsidP="00147939">
      <w:pPr>
        <w:spacing w:after="0" w:line="240" w:lineRule="auto"/>
        <w:rPr>
          <w:sz w:val="10"/>
          <w:szCs w:val="10"/>
        </w:rPr>
      </w:pPr>
    </w:p>
    <w:p w14:paraId="5213A303" w14:textId="6DF9C473" w:rsidR="00147939" w:rsidRDefault="00147939" w:rsidP="00147939">
      <w:pPr>
        <w:spacing w:after="0" w:line="240" w:lineRule="auto"/>
        <w:ind w:left="720" w:hanging="720"/>
        <w:rPr>
          <w:b/>
          <w:sz w:val="24"/>
        </w:rPr>
      </w:pPr>
      <w:r w:rsidRPr="007757D6">
        <w:rPr>
          <w:sz w:val="24"/>
        </w:rPr>
        <w:t>3:</w:t>
      </w:r>
      <w:r w:rsidR="008C230C">
        <w:rPr>
          <w:sz w:val="24"/>
        </w:rPr>
        <w:t>00</w:t>
      </w:r>
      <w:r w:rsidRPr="007757D6">
        <w:rPr>
          <w:sz w:val="24"/>
        </w:rPr>
        <w:t xml:space="preserve"> </w:t>
      </w:r>
      <w:r w:rsidRPr="007757D6">
        <w:rPr>
          <w:sz w:val="24"/>
        </w:rPr>
        <w:tab/>
      </w:r>
      <w:r w:rsidRPr="007757D6">
        <w:rPr>
          <w:b/>
          <w:sz w:val="24"/>
        </w:rPr>
        <w:t>BREAK – Please visit our trade fair</w:t>
      </w:r>
      <w:r>
        <w:rPr>
          <w:b/>
          <w:sz w:val="24"/>
        </w:rPr>
        <w:t xml:space="preserve"> </w:t>
      </w:r>
    </w:p>
    <w:p w14:paraId="798B1056" w14:textId="77777777" w:rsidR="006061AE" w:rsidRPr="006C2C2A" w:rsidRDefault="006061AE" w:rsidP="006061AE">
      <w:pPr>
        <w:spacing w:after="0" w:line="240" w:lineRule="auto"/>
        <w:rPr>
          <w:sz w:val="14"/>
          <w:szCs w:val="14"/>
        </w:rPr>
      </w:pPr>
    </w:p>
    <w:p w14:paraId="7B067ADA" w14:textId="63AFBC28" w:rsidR="006061AE" w:rsidRPr="00D42320" w:rsidRDefault="006061AE" w:rsidP="006061AE">
      <w:pPr>
        <w:spacing w:after="0" w:line="240" w:lineRule="auto"/>
        <w:ind w:left="720" w:hanging="720"/>
        <w:rPr>
          <w:b/>
          <w:sz w:val="24"/>
        </w:rPr>
      </w:pPr>
      <w:r>
        <w:rPr>
          <w:sz w:val="24"/>
        </w:rPr>
        <w:t>3:30</w:t>
      </w:r>
      <w:r w:rsidRPr="00D42320">
        <w:rPr>
          <w:sz w:val="24"/>
        </w:rPr>
        <w:tab/>
      </w:r>
      <w:r w:rsidRPr="00316D72">
        <w:rPr>
          <w:b/>
          <w:bCs/>
          <w:sz w:val="24"/>
        </w:rPr>
        <w:t>Methodology to Improve the Selection of Asphalt Binders to Minimize Fatigue Cracking Issues – Wisconsin DOT Study</w:t>
      </w:r>
    </w:p>
    <w:p w14:paraId="42A3FD79" w14:textId="77777777" w:rsidR="006061AE" w:rsidRPr="00D42320" w:rsidRDefault="006061AE" w:rsidP="006061AE">
      <w:pPr>
        <w:spacing w:after="0" w:line="240" w:lineRule="auto"/>
        <w:rPr>
          <w:sz w:val="24"/>
        </w:rPr>
      </w:pPr>
      <w:r w:rsidRPr="00D42320">
        <w:rPr>
          <w:sz w:val="24"/>
        </w:rPr>
        <w:tab/>
      </w:r>
      <w:r>
        <w:rPr>
          <w:sz w:val="24"/>
        </w:rPr>
        <w:t>Tom Bennert, Rutgers University</w:t>
      </w:r>
    </w:p>
    <w:p w14:paraId="566194A3" w14:textId="77777777" w:rsidR="00147939" w:rsidRPr="006C2C2A" w:rsidRDefault="00147939" w:rsidP="00147939">
      <w:pPr>
        <w:spacing w:after="0" w:line="240" w:lineRule="auto"/>
        <w:rPr>
          <w:sz w:val="14"/>
          <w:szCs w:val="14"/>
        </w:rPr>
      </w:pPr>
    </w:p>
    <w:p w14:paraId="7890164A" w14:textId="417011DC" w:rsidR="00147939" w:rsidRPr="00D42320" w:rsidRDefault="006061AE" w:rsidP="00147939">
      <w:pPr>
        <w:spacing w:after="0" w:line="240" w:lineRule="auto"/>
        <w:ind w:left="720" w:hanging="720"/>
        <w:rPr>
          <w:b/>
          <w:sz w:val="24"/>
        </w:rPr>
      </w:pPr>
      <w:r>
        <w:rPr>
          <w:sz w:val="24"/>
        </w:rPr>
        <w:t>4:00</w:t>
      </w:r>
      <w:r w:rsidR="00147939" w:rsidRPr="007757D6">
        <w:rPr>
          <w:sz w:val="24"/>
        </w:rPr>
        <w:t xml:space="preserve"> </w:t>
      </w:r>
      <w:r w:rsidR="00147939" w:rsidRPr="007757D6">
        <w:rPr>
          <w:sz w:val="24"/>
        </w:rPr>
        <w:tab/>
      </w:r>
      <w:r w:rsidR="00316D72" w:rsidRPr="00316D72">
        <w:rPr>
          <w:b/>
          <w:sz w:val="24"/>
        </w:rPr>
        <w:t>Investigating the Influence of RAP Source Consistency on the Performance and Service Life of High-RAP Content Mixtures</w:t>
      </w:r>
    </w:p>
    <w:p w14:paraId="4AB4165C" w14:textId="77777777" w:rsidR="00147939" w:rsidRPr="007757D6" w:rsidRDefault="00147939" w:rsidP="00147939">
      <w:pPr>
        <w:spacing w:after="0" w:line="240" w:lineRule="auto"/>
        <w:rPr>
          <w:sz w:val="24"/>
        </w:rPr>
      </w:pPr>
      <w:r w:rsidRPr="00D42320">
        <w:rPr>
          <w:sz w:val="24"/>
        </w:rPr>
        <w:tab/>
      </w:r>
      <w:r w:rsidRPr="007757D6">
        <w:rPr>
          <w:sz w:val="24"/>
        </w:rPr>
        <w:t xml:space="preserve">Walaa </w:t>
      </w:r>
      <w:proofErr w:type="spellStart"/>
      <w:r w:rsidRPr="007757D6">
        <w:rPr>
          <w:sz w:val="24"/>
        </w:rPr>
        <w:t>Mogaw</w:t>
      </w:r>
      <w:r>
        <w:rPr>
          <w:sz w:val="24"/>
        </w:rPr>
        <w:t>e</w:t>
      </w:r>
      <w:r w:rsidRPr="007757D6">
        <w:rPr>
          <w:sz w:val="24"/>
        </w:rPr>
        <w:t>r</w:t>
      </w:r>
      <w:proofErr w:type="spellEnd"/>
      <w:r w:rsidRPr="007757D6">
        <w:rPr>
          <w:sz w:val="24"/>
        </w:rPr>
        <w:t>, University of Massachusetts</w:t>
      </w:r>
    </w:p>
    <w:p w14:paraId="40496CC0" w14:textId="77777777" w:rsidR="00147939" w:rsidRPr="006C2C2A" w:rsidRDefault="00147939" w:rsidP="00147939">
      <w:pPr>
        <w:spacing w:after="0" w:line="240" w:lineRule="auto"/>
        <w:rPr>
          <w:sz w:val="14"/>
          <w:szCs w:val="14"/>
        </w:rPr>
      </w:pPr>
    </w:p>
    <w:p w14:paraId="5BDDC76F" w14:textId="10D7917A" w:rsidR="00147939" w:rsidRPr="00D42320" w:rsidRDefault="00147939" w:rsidP="00147939">
      <w:pPr>
        <w:spacing w:after="0" w:line="240" w:lineRule="auto"/>
        <w:ind w:left="720" w:hanging="720"/>
        <w:rPr>
          <w:b/>
          <w:sz w:val="24"/>
        </w:rPr>
      </w:pPr>
      <w:r>
        <w:rPr>
          <w:sz w:val="24"/>
        </w:rPr>
        <w:t>4:</w:t>
      </w:r>
      <w:r w:rsidR="008C230C">
        <w:rPr>
          <w:sz w:val="24"/>
        </w:rPr>
        <w:t>30</w:t>
      </w:r>
      <w:r w:rsidRPr="00D42320">
        <w:rPr>
          <w:sz w:val="24"/>
        </w:rPr>
        <w:tab/>
      </w:r>
      <w:r w:rsidR="00316D72" w:rsidRPr="00316D72">
        <w:rPr>
          <w:b/>
          <w:bCs/>
          <w:sz w:val="24"/>
        </w:rPr>
        <w:t>Using Intelligent Construction for Quality Acceptance of Thin-Lift Pavements in CT</w:t>
      </w:r>
    </w:p>
    <w:p w14:paraId="6638C450" w14:textId="2325749A" w:rsidR="00147939" w:rsidRDefault="00147939" w:rsidP="00147939">
      <w:pPr>
        <w:spacing w:after="0" w:line="240" w:lineRule="auto"/>
        <w:rPr>
          <w:sz w:val="24"/>
        </w:rPr>
      </w:pPr>
      <w:r w:rsidRPr="00D42320">
        <w:rPr>
          <w:sz w:val="24"/>
        </w:rPr>
        <w:tab/>
      </w:r>
      <w:r w:rsidR="00316D72" w:rsidRPr="008C230C">
        <w:rPr>
          <w:sz w:val="24"/>
        </w:rPr>
        <w:t>Alex Bernier, CAP Lab</w:t>
      </w:r>
    </w:p>
    <w:p w14:paraId="2AD02CD8" w14:textId="77777777" w:rsidR="00147939" w:rsidRPr="00232CBC" w:rsidRDefault="00147939" w:rsidP="00147939">
      <w:pPr>
        <w:spacing w:after="0" w:line="240" w:lineRule="auto"/>
        <w:rPr>
          <w:sz w:val="12"/>
          <w:szCs w:val="10"/>
        </w:rPr>
      </w:pPr>
    </w:p>
    <w:p w14:paraId="0F553702" w14:textId="2D64C0DA" w:rsidR="00147939" w:rsidRPr="00D42320" w:rsidRDefault="00147939" w:rsidP="00147939">
      <w:pPr>
        <w:spacing w:after="0" w:line="240" w:lineRule="auto"/>
        <w:ind w:left="720" w:hanging="720"/>
        <w:rPr>
          <w:b/>
          <w:sz w:val="24"/>
        </w:rPr>
      </w:pPr>
      <w:r>
        <w:rPr>
          <w:sz w:val="24"/>
        </w:rPr>
        <w:t>5:</w:t>
      </w:r>
      <w:r w:rsidR="008C230C">
        <w:rPr>
          <w:sz w:val="24"/>
        </w:rPr>
        <w:t>00</w:t>
      </w:r>
      <w:r w:rsidRPr="00D42320">
        <w:rPr>
          <w:sz w:val="24"/>
        </w:rPr>
        <w:tab/>
      </w:r>
      <w:r w:rsidR="006061AE" w:rsidRPr="006061AE">
        <w:rPr>
          <w:b/>
          <w:bCs/>
          <w:sz w:val="24"/>
        </w:rPr>
        <w:t>Crossroads of EPD and Asphalt Mixture Performance Using PANYNJ Approved Mixes</w:t>
      </w:r>
    </w:p>
    <w:p w14:paraId="532C07B7" w14:textId="6E0B8A24" w:rsidR="00147939" w:rsidRPr="00D42320" w:rsidRDefault="00147939" w:rsidP="00147939">
      <w:pPr>
        <w:spacing w:after="0" w:line="240" w:lineRule="auto"/>
        <w:rPr>
          <w:sz w:val="24"/>
        </w:rPr>
      </w:pPr>
      <w:r w:rsidRPr="00D42320">
        <w:rPr>
          <w:sz w:val="24"/>
        </w:rPr>
        <w:tab/>
      </w:r>
      <w:r w:rsidR="006061AE">
        <w:rPr>
          <w:sz w:val="24"/>
        </w:rPr>
        <w:t>Tom Bennert, Rutgers University</w:t>
      </w:r>
    </w:p>
    <w:p w14:paraId="7836CD35" w14:textId="77777777" w:rsidR="00316D72" w:rsidRPr="00232CBC" w:rsidRDefault="00316D72" w:rsidP="00316D72">
      <w:pPr>
        <w:spacing w:after="0" w:line="240" w:lineRule="auto"/>
        <w:rPr>
          <w:sz w:val="12"/>
          <w:szCs w:val="10"/>
        </w:rPr>
      </w:pPr>
    </w:p>
    <w:p w14:paraId="62577DEE" w14:textId="6C234BCB" w:rsidR="00147939" w:rsidRPr="00D42320" w:rsidRDefault="00147939" w:rsidP="00147939">
      <w:pPr>
        <w:spacing w:after="0" w:line="240" w:lineRule="auto"/>
        <w:ind w:left="720" w:hanging="720"/>
        <w:rPr>
          <w:b/>
        </w:rPr>
      </w:pPr>
      <w:r w:rsidRPr="007548DE">
        <w:rPr>
          <w:sz w:val="24"/>
          <w:szCs w:val="24"/>
        </w:rPr>
        <w:t>5:</w:t>
      </w:r>
      <w:r w:rsidR="008C230C">
        <w:rPr>
          <w:sz w:val="24"/>
          <w:szCs w:val="24"/>
        </w:rPr>
        <w:t>30</w:t>
      </w:r>
      <w:r w:rsidRPr="007548DE">
        <w:rPr>
          <w:sz w:val="24"/>
          <w:szCs w:val="24"/>
        </w:rPr>
        <w:t xml:space="preserve"> </w:t>
      </w:r>
      <w:r w:rsidRPr="00D42320">
        <w:tab/>
      </w:r>
      <w:r w:rsidRPr="00D42320">
        <w:rPr>
          <w:b/>
        </w:rPr>
        <w:t>Adjourn</w:t>
      </w:r>
    </w:p>
    <w:p w14:paraId="5186F46B" w14:textId="77777777" w:rsidR="00147939" w:rsidRPr="00931D00" w:rsidRDefault="00147939" w:rsidP="00147939">
      <w:pPr>
        <w:spacing w:after="0" w:line="240" w:lineRule="auto"/>
        <w:rPr>
          <w:sz w:val="10"/>
          <w:szCs w:val="10"/>
        </w:rPr>
      </w:pPr>
    </w:p>
    <w:p w14:paraId="415B885C" w14:textId="2A30C3F4" w:rsidR="00147939" w:rsidRPr="00D42320" w:rsidRDefault="00147939" w:rsidP="00147939">
      <w:pPr>
        <w:spacing w:after="0" w:line="240" w:lineRule="auto"/>
        <w:ind w:left="720" w:hanging="720"/>
        <w:rPr>
          <w:b/>
          <w:sz w:val="24"/>
        </w:rPr>
      </w:pPr>
      <w:r>
        <w:rPr>
          <w:sz w:val="24"/>
        </w:rPr>
        <w:t>6:00</w:t>
      </w:r>
      <w:r w:rsidRPr="00D42320">
        <w:rPr>
          <w:sz w:val="24"/>
        </w:rPr>
        <w:t xml:space="preserve"> </w:t>
      </w:r>
      <w:r w:rsidRPr="00D42320">
        <w:rPr>
          <w:sz w:val="24"/>
        </w:rPr>
        <w:tab/>
      </w:r>
      <w:r w:rsidRPr="00D42320">
        <w:rPr>
          <w:b/>
          <w:sz w:val="24"/>
        </w:rPr>
        <w:t>RECEPTION – Please visit our trade fair</w:t>
      </w:r>
      <w:r>
        <w:rPr>
          <w:b/>
          <w:sz w:val="24"/>
        </w:rPr>
        <w:t xml:space="preserve"> </w:t>
      </w:r>
    </w:p>
    <w:p w14:paraId="6F8B02F1" w14:textId="77777777" w:rsidR="00147939" w:rsidRPr="00376D53" w:rsidRDefault="00147939" w:rsidP="00147939">
      <w:pPr>
        <w:spacing w:after="0" w:line="240" w:lineRule="auto"/>
        <w:rPr>
          <w:b/>
          <w:sz w:val="28"/>
          <w:szCs w:val="20"/>
        </w:rPr>
      </w:pPr>
    </w:p>
    <w:p w14:paraId="42FCC95E" w14:textId="10C32D70" w:rsidR="00147939" w:rsidRPr="00BE407B" w:rsidRDefault="00147939" w:rsidP="00147939">
      <w:pPr>
        <w:spacing w:after="60"/>
        <w:rPr>
          <w:b/>
          <w:sz w:val="36"/>
          <w:szCs w:val="24"/>
        </w:rPr>
      </w:pPr>
      <w:r w:rsidRPr="00BE407B">
        <w:rPr>
          <w:b/>
          <w:sz w:val="36"/>
          <w:szCs w:val="24"/>
        </w:rPr>
        <w:t xml:space="preserve">Thursday, October </w:t>
      </w:r>
      <w:r w:rsidR="008C230C">
        <w:rPr>
          <w:b/>
          <w:sz w:val="36"/>
          <w:szCs w:val="24"/>
        </w:rPr>
        <w:t>30</w:t>
      </w:r>
      <w:r w:rsidRPr="00BE407B">
        <w:rPr>
          <w:b/>
          <w:sz w:val="36"/>
          <w:szCs w:val="24"/>
        </w:rPr>
        <w:t>, 202</w:t>
      </w:r>
      <w:r w:rsidR="008C230C">
        <w:rPr>
          <w:b/>
          <w:sz w:val="36"/>
          <w:szCs w:val="24"/>
        </w:rPr>
        <w:t>5</w:t>
      </w:r>
    </w:p>
    <w:p w14:paraId="76C5F1B0" w14:textId="2B8EEA18" w:rsidR="00147939" w:rsidRDefault="008C230C" w:rsidP="00147939">
      <w:pPr>
        <w:spacing w:after="0" w:line="240" w:lineRule="auto"/>
        <w:rPr>
          <w:b/>
          <w:sz w:val="24"/>
        </w:rPr>
      </w:pPr>
      <w:r>
        <w:rPr>
          <w:sz w:val="24"/>
        </w:rPr>
        <w:t>6:45</w:t>
      </w:r>
      <w:r w:rsidR="00147939" w:rsidRPr="00D42320">
        <w:rPr>
          <w:sz w:val="24"/>
        </w:rPr>
        <w:t xml:space="preserve"> </w:t>
      </w:r>
      <w:r w:rsidR="00147939" w:rsidRPr="00D42320">
        <w:rPr>
          <w:sz w:val="24"/>
        </w:rPr>
        <w:tab/>
      </w:r>
      <w:r w:rsidR="00147939" w:rsidRPr="00D42320">
        <w:rPr>
          <w:b/>
          <w:sz w:val="24"/>
        </w:rPr>
        <w:t>BREAKFAST</w:t>
      </w:r>
      <w:r w:rsidR="00147939">
        <w:rPr>
          <w:b/>
          <w:sz w:val="24"/>
        </w:rPr>
        <w:t xml:space="preserve"> </w:t>
      </w:r>
    </w:p>
    <w:p w14:paraId="22D5E546" w14:textId="77777777" w:rsidR="00147939" w:rsidRPr="001636D2" w:rsidRDefault="00147939" w:rsidP="00147939">
      <w:pPr>
        <w:spacing w:after="0" w:line="240" w:lineRule="auto"/>
        <w:rPr>
          <w:b/>
          <w:sz w:val="12"/>
          <w:szCs w:val="10"/>
        </w:rPr>
      </w:pPr>
    </w:p>
    <w:p w14:paraId="02C97D7C" w14:textId="24B761D4" w:rsidR="00147939" w:rsidRPr="00D42320" w:rsidRDefault="00147939" w:rsidP="00147939">
      <w:pPr>
        <w:spacing w:after="0" w:line="240" w:lineRule="auto"/>
        <w:rPr>
          <w:b/>
          <w:sz w:val="24"/>
        </w:rPr>
      </w:pPr>
      <w:r w:rsidRPr="009A3EFB">
        <w:rPr>
          <w:bCs/>
          <w:sz w:val="24"/>
        </w:rPr>
        <w:t xml:space="preserve">7:00 </w:t>
      </w:r>
      <w:r>
        <w:rPr>
          <w:bCs/>
          <w:sz w:val="24"/>
        </w:rPr>
        <w:t xml:space="preserve">– </w:t>
      </w:r>
      <w:r w:rsidRPr="009A3EFB">
        <w:rPr>
          <w:bCs/>
          <w:sz w:val="24"/>
        </w:rPr>
        <w:t>8:00</w:t>
      </w:r>
      <w:r>
        <w:rPr>
          <w:b/>
          <w:sz w:val="24"/>
        </w:rPr>
        <w:tab/>
      </w:r>
      <w:r w:rsidRPr="00D42320">
        <w:rPr>
          <w:b/>
          <w:sz w:val="24"/>
        </w:rPr>
        <w:t>Mix Committee Meeting</w:t>
      </w:r>
      <w:r>
        <w:rPr>
          <w:b/>
          <w:sz w:val="24"/>
        </w:rPr>
        <w:t xml:space="preserve"> </w:t>
      </w:r>
    </w:p>
    <w:p w14:paraId="06DFA35D" w14:textId="77777777" w:rsidR="00147939" w:rsidRPr="001636D2" w:rsidRDefault="00147939" w:rsidP="00147939">
      <w:pPr>
        <w:spacing w:after="0" w:line="240" w:lineRule="auto"/>
        <w:rPr>
          <w:sz w:val="12"/>
          <w:szCs w:val="12"/>
        </w:rPr>
      </w:pPr>
    </w:p>
    <w:p w14:paraId="4C8AEBCC" w14:textId="199AF1A2" w:rsidR="00147939" w:rsidRPr="007757D6" w:rsidRDefault="00147939" w:rsidP="00147939">
      <w:pPr>
        <w:spacing w:after="0" w:line="240" w:lineRule="auto"/>
        <w:ind w:left="720" w:hanging="720"/>
        <w:rPr>
          <w:b/>
          <w:sz w:val="24"/>
        </w:rPr>
      </w:pPr>
      <w:r w:rsidRPr="007757D6">
        <w:rPr>
          <w:sz w:val="24"/>
        </w:rPr>
        <w:t xml:space="preserve">8:00 </w:t>
      </w:r>
      <w:r w:rsidRPr="007757D6">
        <w:rPr>
          <w:sz w:val="24"/>
        </w:rPr>
        <w:tab/>
      </w:r>
      <w:r w:rsidR="00316D72" w:rsidRPr="00316D72">
        <w:rPr>
          <w:b/>
          <w:sz w:val="24"/>
        </w:rPr>
        <w:t>Balanced Mix Design: Lessons Learned from Lead States</w:t>
      </w:r>
    </w:p>
    <w:p w14:paraId="28929475" w14:textId="77777777" w:rsidR="00316D72" w:rsidRDefault="00147939" w:rsidP="00147939">
      <w:pPr>
        <w:spacing w:after="0" w:line="240" w:lineRule="auto"/>
        <w:rPr>
          <w:sz w:val="24"/>
        </w:rPr>
      </w:pPr>
      <w:r w:rsidRPr="007757D6">
        <w:rPr>
          <w:b/>
          <w:sz w:val="24"/>
        </w:rPr>
        <w:tab/>
      </w:r>
      <w:r w:rsidR="00316D72" w:rsidRPr="00316D72">
        <w:rPr>
          <w:sz w:val="24"/>
        </w:rPr>
        <w:t xml:space="preserve">Derek Nener-Plante </w:t>
      </w:r>
    </w:p>
    <w:p w14:paraId="0884C6BF" w14:textId="75AFE36C" w:rsidR="00147939" w:rsidRPr="007757D6" w:rsidRDefault="00316D72" w:rsidP="00316D72">
      <w:pPr>
        <w:spacing w:after="0" w:line="240" w:lineRule="auto"/>
        <w:ind w:firstLine="720"/>
        <w:rPr>
          <w:sz w:val="24"/>
        </w:rPr>
      </w:pPr>
      <w:r w:rsidRPr="00316D72">
        <w:rPr>
          <w:sz w:val="24"/>
        </w:rPr>
        <w:t>Stacey Diefenderfer</w:t>
      </w:r>
      <w:r w:rsidR="003D5DB9">
        <w:rPr>
          <w:sz w:val="24"/>
        </w:rPr>
        <w:t xml:space="preserve">, </w:t>
      </w:r>
      <w:r w:rsidRPr="00316D72">
        <w:rPr>
          <w:sz w:val="24"/>
        </w:rPr>
        <w:t>V</w:t>
      </w:r>
      <w:r w:rsidR="003D5DB9">
        <w:rPr>
          <w:sz w:val="24"/>
        </w:rPr>
        <w:t xml:space="preserve">irginia </w:t>
      </w:r>
      <w:r w:rsidRPr="00316D72">
        <w:rPr>
          <w:sz w:val="24"/>
        </w:rPr>
        <w:t>DOT</w:t>
      </w:r>
    </w:p>
    <w:p w14:paraId="68C9492D" w14:textId="77777777" w:rsidR="00147939" w:rsidRPr="001636D2" w:rsidRDefault="00147939" w:rsidP="00147939">
      <w:pPr>
        <w:spacing w:after="0" w:line="240" w:lineRule="auto"/>
        <w:rPr>
          <w:sz w:val="12"/>
          <w:szCs w:val="12"/>
        </w:rPr>
      </w:pPr>
    </w:p>
    <w:p w14:paraId="0D09419B" w14:textId="539F1387" w:rsidR="00147939" w:rsidRPr="007757D6" w:rsidRDefault="006061AE" w:rsidP="00147939">
      <w:pPr>
        <w:spacing w:after="0" w:line="240" w:lineRule="auto"/>
        <w:ind w:left="720" w:hanging="720"/>
        <w:rPr>
          <w:b/>
          <w:sz w:val="24"/>
        </w:rPr>
      </w:pPr>
      <w:r>
        <w:rPr>
          <w:sz w:val="24"/>
        </w:rPr>
        <w:t>9:00</w:t>
      </w:r>
      <w:r w:rsidR="00147939" w:rsidRPr="007757D6">
        <w:rPr>
          <w:sz w:val="24"/>
        </w:rPr>
        <w:tab/>
      </w:r>
      <w:r w:rsidR="00316D72" w:rsidRPr="00316D72">
        <w:rPr>
          <w:b/>
          <w:sz w:val="24"/>
        </w:rPr>
        <w:t>Long-term Performance of Recycling Agents at Lab and Field Scale</w:t>
      </w:r>
    </w:p>
    <w:p w14:paraId="37268D42" w14:textId="43854C6F" w:rsidR="00147939" w:rsidRPr="007757D6" w:rsidRDefault="00316D72" w:rsidP="00147939">
      <w:pPr>
        <w:spacing w:after="0" w:line="240" w:lineRule="auto"/>
        <w:ind w:left="720"/>
        <w:rPr>
          <w:sz w:val="24"/>
        </w:rPr>
      </w:pPr>
      <w:r w:rsidRPr="00636693">
        <w:rPr>
          <w:sz w:val="24"/>
        </w:rPr>
        <w:t>Hassan Tabatabaee, Cargill</w:t>
      </w:r>
      <w:r w:rsidR="00147939" w:rsidRPr="007757D6">
        <w:rPr>
          <w:sz w:val="24"/>
        </w:rPr>
        <w:t xml:space="preserve"> </w:t>
      </w:r>
    </w:p>
    <w:p w14:paraId="5D05EE6C" w14:textId="77777777" w:rsidR="00147939" w:rsidRPr="001636D2" w:rsidRDefault="00147939" w:rsidP="00147939">
      <w:pPr>
        <w:spacing w:after="0" w:line="240" w:lineRule="auto"/>
        <w:rPr>
          <w:sz w:val="12"/>
          <w:szCs w:val="12"/>
        </w:rPr>
      </w:pPr>
    </w:p>
    <w:p w14:paraId="27B87DF0" w14:textId="5845A34B" w:rsidR="00316D72" w:rsidRPr="00D42320" w:rsidRDefault="00147939" w:rsidP="00316D72">
      <w:pPr>
        <w:spacing w:after="0" w:line="240" w:lineRule="auto"/>
        <w:ind w:left="720" w:hanging="720"/>
        <w:rPr>
          <w:b/>
          <w:sz w:val="24"/>
        </w:rPr>
      </w:pPr>
      <w:r w:rsidRPr="007757D6">
        <w:rPr>
          <w:sz w:val="24"/>
        </w:rPr>
        <w:t xml:space="preserve">9:30 </w:t>
      </w:r>
      <w:r w:rsidRPr="007757D6">
        <w:rPr>
          <w:sz w:val="24"/>
        </w:rPr>
        <w:tab/>
      </w:r>
      <w:r w:rsidR="00316D72" w:rsidRPr="00316D72">
        <w:rPr>
          <w:b/>
          <w:bCs/>
          <w:sz w:val="24"/>
        </w:rPr>
        <w:t xml:space="preserve">Compacting with Oscillation: Basics, Benefits, </w:t>
      </w:r>
      <w:r w:rsidR="003D5DB9">
        <w:rPr>
          <w:b/>
          <w:bCs/>
          <w:sz w:val="24"/>
        </w:rPr>
        <w:t>and</w:t>
      </w:r>
      <w:r w:rsidR="00316D72" w:rsidRPr="00316D72">
        <w:rPr>
          <w:b/>
          <w:bCs/>
          <w:sz w:val="24"/>
        </w:rPr>
        <w:t xml:space="preserve"> Better Results</w:t>
      </w:r>
    </w:p>
    <w:p w14:paraId="6BC4159C" w14:textId="77777777" w:rsidR="00316D72" w:rsidRPr="00D42320" w:rsidRDefault="00316D72" w:rsidP="00316D72">
      <w:pPr>
        <w:spacing w:after="0" w:line="240" w:lineRule="auto"/>
        <w:rPr>
          <w:sz w:val="24"/>
        </w:rPr>
      </w:pPr>
      <w:r w:rsidRPr="00D42320">
        <w:rPr>
          <w:sz w:val="24"/>
        </w:rPr>
        <w:tab/>
      </w:r>
      <w:r w:rsidRPr="00316D72">
        <w:rPr>
          <w:sz w:val="24"/>
        </w:rPr>
        <w:t>David Crockett, SAKAI America</w:t>
      </w:r>
    </w:p>
    <w:p w14:paraId="0772E183" w14:textId="5C7DEF11" w:rsidR="00147939" w:rsidRPr="001636D2" w:rsidRDefault="00147939" w:rsidP="00316D72">
      <w:pPr>
        <w:spacing w:after="0" w:line="240" w:lineRule="auto"/>
        <w:ind w:left="720" w:hanging="720"/>
        <w:rPr>
          <w:sz w:val="12"/>
          <w:szCs w:val="12"/>
        </w:rPr>
      </w:pPr>
    </w:p>
    <w:p w14:paraId="5D4203E7" w14:textId="3F315532" w:rsidR="00147939" w:rsidRPr="007757D6" w:rsidRDefault="00147939" w:rsidP="00147939">
      <w:pPr>
        <w:spacing w:after="0" w:line="240" w:lineRule="auto"/>
        <w:rPr>
          <w:b/>
          <w:sz w:val="24"/>
        </w:rPr>
      </w:pPr>
      <w:r w:rsidRPr="007757D6">
        <w:rPr>
          <w:sz w:val="24"/>
        </w:rPr>
        <w:t>10:</w:t>
      </w:r>
      <w:r w:rsidR="006061AE">
        <w:rPr>
          <w:sz w:val="24"/>
        </w:rPr>
        <w:t>00</w:t>
      </w:r>
      <w:r w:rsidRPr="007757D6">
        <w:rPr>
          <w:sz w:val="24"/>
        </w:rPr>
        <w:t xml:space="preserve"> </w:t>
      </w:r>
      <w:r w:rsidRPr="007757D6">
        <w:rPr>
          <w:sz w:val="24"/>
        </w:rPr>
        <w:tab/>
      </w:r>
      <w:r w:rsidRPr="007757D6">
        <w:rPr>
          <w:b/>
          <w:sz w:val="24"/>
        </w:rPr>
        <w:t>BREAK – Please visit our trade fair</w:t>
      </w:r>
      <w:r>
        <w:rPr>
          <w:b/>
          <w:sz w:val="24"/>
        </w:rPr>
        <w:t xml:space="preserve"> </w:t>
      </w:r>
    </w:p>
    <w:p w14:paraId="489CA04A" w14:textId="77777777" w:rsidR="00147939" w:rsidRPr="001636D2" w:rsidRDefault="00147939" w:rsidP="00147939">
      <w:pPr>
        <w:spacing w:after="0" w:line="240" w:lineRule="auto"/>
        <w:rPr>
          <w:sz w:val="12"/>
          <w:szCs w:val="12"/>
        </w:rPr>
      </w:pPr>
    </w:p>
    <w:p w14:paraId="3BBE1BE3" w14:textId="453FEDE6" w:rsidR="00147939" w:rsidRPr="007757D6" w:rsidRDefault="00147939" w:rsidP="00147939">
      <w:pPr>
        <w:spacing w:after="0" w:line="240" w:lineRule="auto"/>
        <w:ind w:left="720" w:hanging="720"/>
        <w:rPr>
          <w:sz w:val="24"/>
        </w:rPr>
      </w:pPr>
      <w:r w:rsidRPr="007757D6">
        <w:rPr>
          <w:sz w:val="24"/>
        </w:rPr>
        <w:t>10:</w:t>
      </w:r>
      <w:r w:rsidR="006061AE">
        <w:rPr>
          <w:sz w:val="24"/>
        </w:rPr>
        <w:t>30</w:t>
      </w:r>
      <w:r w:rsidRPr="007757D6">
        <w:rPr>
          <w:sz w:val="24"/>
        </w:rPr>
        <w:tab/>
      </w:r>
      <w:r w:rsidR="006061AE" w:rsidRPr="006061AE">
        <w:rPr>
          <w:b/>
          <w:sz w:val="24"/>
        </w:rPr>
        <w:t>Effects of Aging on Ideal CT</w:t>
      </w:r>
    </w:p>
    <w:p w14:paraId="0740A79D" w14:textId="3CD49257" w:rsidR="00147939" w:rsidRPr="007757D6" w:rsidRDefault="006061AE" w:rsidP="00147939">
      <w:pPr>
        <w:spacing w:after="0" w:line="240" w:lineRule="auto"/>
        <w:ind w:firstLine="720"/>
        <w:rPr>
          <w:sz w:val="24"/>
        </w:rPr>
      </w:pPr>
      <w:r w:rsidRPr="007757D6">
        <w:rPr>
          <w:sz w:val="24"/>
        </w:rPr>
        <w:t>Greg Harder, Asphalt Institute</w:t>
      </w:r>
    </w:p>
    <w:p w14:paraId="566AE4D6" w14:textId="77777777" w:rsidR="00147939" w:rsidRPr="001636D2" w:rsidRDefault="00147939" w:rsidP="00147939">
      <w:pPr>
        <w:spacing w:after="0" w:line="240" w:lineRule="auto"/>
        <w:rPr>
          <w:sz w:val="12"/>
          <w:szCs w:val="12"/>
        </w:rPr>
      </w:pPr>
    </w:p>
    <w:p w14:paraId="5DD9C56D" w14:textId="2B495234" w:rsidR="00147939" w:rsidRPr="00D42320" w:rsidRDefault="00147939" w:rsidP="00147939">
      <w:pPr>
        <w:spacing w:after="0" w:line="240" w:lineRule="auto"/>
        <w:ind w:left="720" w:hanging="720"/>
        <w:rPr>
          <w:b/>
          <w:sz w:val="24"/>
        </w:rPr>
      </w:pPr>
      <w:r w:rsidRPr="007757D6">
        <w:rPr>
          <w:sz w:val="24"/>
        </w:rPr>
        <w:t>11:</w:t>
      </w:r>
      <w:r w:rsidR="006061AE">
        <w:rPr>
          <w:sz w:val="24"/>
        </w:rPr>
        <w:t>00</w:t>
      </w:r>
      <w:r w:rsidRPr="007757D6">
        <w:rPr>
          <w:sz w:val="24"/>
        </w:rPr>
        <w:t xml:space="preserve"> </w:t>
      </w:r>
      <w:r w:rsidRPr="007757D6">
        <w:rPr>
          <w:sz w:val="24"/>
        </w:rPr>
        <w:tab/>
      </w:r>
      <w:r w:rsidR="006061AE" w:rsidRPr="006061AE">
        <w:rPr>
          <w:b/>
          <w:bCs/>
          <w:sz w:val="24"/>
        </w:rPr>
        <w:t xml:space="preserve">A </w:t>
      </w:r>
      <w:r w:rsidR="006061AE">
        <w:rPr>
          <w:b/>
          <w:bCs/>
          <w:sz w:val="24"/>
        </w:rPr>
        <w:t>D</w:t>
      </w:r>
      <w:r w:rsidR="006061AE" w:rsidRPr="006061AE">
        <w:rPr>
          <w:b/>
          <w:bCs/>
          <w:sz w:val="24"/>
        </w:rPr>
        <w:t xml:space="preserve">eep </w:t>
      </w:r>
      <w:r w:rsidR="006061AE">
        <w:rPr>
          <w:b/>
          <w:bCs/>
          <w:sz w:val="24"/>
        </w:rPr>
        <w:t>D</w:t>
      </w:r>
      <w:r w:rsidR="006061AE" w:rsidRPr="006061AE">
        <w:rPr>
          <w:b/>
          <w:bCs/>
          <w:sz w:val="24"/>
        </w:rPr>
        <w:t xml:space="preserve">ive into the </w:t>
      </w:r>
      <w:r w:rsidR="006061AE">
        <w:rPr>
          <w:b/>
          <w:bCs/>
          <w:sz w:val="24"/>
        </w:rPr>
        <w:t>E</w:t>
      </w:r>
      <w:r w:rsidR="006061AE" w:rsidRPr="006061AE">
        <w:rPr>
          <w:b/>
          <w:bCs/>
          <w:sz w:val="24"/>
        </w:rPr>
        <w:t xml:space="preserve">ffects of </w:t>
      </w:r>
      <w:r w:rsidR="006061AE">
        <w:rPr>
          <w:b/>
          <w:bCs/>
          <w:sz w:val="24"/>
        </w:rPr>
        <w:t>P</w:t>
      </w:r>
      <w:r w:rsidR="006061AE" w:rsidRPr="006061AE">
        <w:rPr>
          <w:b/>
          <w:bCs/>
          <w:sz w:val="24"/>
        </w:rPr>
        <w:t xml:space="preserve">roduction, </w:t>
      </w:r>
      <w:r w:rsidR="006061AE">
        <w:rPr>
          <w:b/>
          <w:bCs/>
          <w:sz w:val="24"/>
        </w:rPr>
        <w:t>S</w:t>
      </w:r>
      <w:r w:rsidR="006061AE" w:rsidRPr="006061AE">
        <w:rPr>
          <w:b/>
          <w:bCs/>
          <w:sz w:val="24"/>
        </w:rPr>
        <w:t xml:space="preserve">torage, </w:t>
      </w:r>
      <w:r w:rsidR="006061AE">
        <w:rPr>
          <w:b/>
          <w:bCs/>
          <w:sz w:val="24"/>
        </w:rPr>
        <w:t>H</w:t>
      </w:r>
      <w:r w:rsidR="006061AE" w:rsidRPr="006061AE">
        <w:rPr>
          <w:b/>
          <w:bCs/>
          <w:sz w:val="24"/>
        </w:rPr>
        <w:t xml:space="preserve">auling, and </w:t>
      </w:r>
      <w:r w:rsidR="006061AE">
        <w:rPr>
          <w:b/>
          <w:bCs/>
          <w:sz w:val="24"/>
        </w:rPr>
        <w:t>B</w:t>
      </w:r>
      <w:r w:rsidR="006061AE" w:rsidRPr="006061AE">
        <w:rPr>
          <w:b/>
          <w:bCs/>
          <w:sz w:val="24"/>
        </w:rPr>
        <w:t xml:space="preserve">inder </w:t>
      </w:r>
      <w:r w:rsidR="006061AE">
        <w:rPr>
          <w:b/>
          <w:bCs/>
          <w:sz w:val="24"/>
        </w:rPr>
        <w:t>R</w:t>
      </w:r>
      <w:r w:rsidR="006061AE" w:rsidRPr="006061AE">
        <w:rPr>
          <w:b/>
          <w:bCs/>
          <w:sz w:val="24"/>
        </w:rPr>
        <w:t xml:space="preserve">ecovery on </w:t>
      </w:r>
      <w:r w:rsidR="006061AE">
        <w:rPr>
          <w:b/>
          <w:bCs/>
          <w:sz w:val="24"/>
        </w:rPr>
        <w:t>B</w:t>
      </w:r>
      <w:r w:rsidR="006061AE" w:rsidRPr="006061AE">
        <w:rPr>
          <w:b/>
          <w:bCs/>
          <w:sz w:val="24"/>
        </w:rPr>
        <w:t xml:space="preserve">inder </w:t>
      </w:r>
      <w:r w:rsidR="006061AE">
        <w:rPr>
          <w:b/>
          <w:bCs/>
          <w:sz w:val="24"/>
        </w:rPr>
        <w:t>P</w:t>
      </w:r>
      <w:r w:rsidR="006061AE" w:rsidRPr="006061AE">
        <w:rPr>
          <w:b/>
          <w:bCs/>
          <w:sz w:val="24"/>
        </w:rPr>
        <w:t>erformance</w:t>
      </w:r>
    </w:p>
    <w:p w14:paraId="0677BEB8" w14:textId="11BAD56D" w:rsidR="00147939" w:rsidRPr="00D42320" w:rsidRDefault="00147939" w:rsidP="00147939">
      <w:pPr>
        <w:spacing w:after="0" w:line="240" w:lineRule="auto"/>
        <w:ind w:left="720" w:hanging="720"/>
        <w:rPr>
          <w:sz w:val="24"/>
        </w:rPr>
      </w:pPr>
      <w:r w:rsidRPr="00D42320">
        <w:rPr>
          <w:b/>
          <w:sz w:val="24"/>
        </w:rPr>
        <w:tab/>
      </w:r>
      <w:r w:rsidR="006061AE" w:rsidRPr="006061AE">
        <w:rPr>
          <w:sz w:val="24"/>
        </w:rPr>
        <w:t>Aaron Leavitt</w:t>
      </w:r>
      <w:r w:rsidR="006061AE">
        <w:rPr>
          <w:sz w:val="24"/>
        </w:rPr>
        <w:t xml:space="preserve">, </w:t>
      </w:r>
      <w:r w:rsidR="006061AE" w:rsidRPr="006061AE">
        <w:rPr>
          <w:sz w:val="24"/>
        </w:rPr>
        <w:t>FHWA</w:t>
      </w:r>
    </w:p>
    <w:p w14:paraId="3ADC3D56" w14:textId="77777777" w:rsidR="00147939" w:rsidRPr="001636D2" w:rsidRDefault="00147939" w:rsidP="00147939">
      <w:pPr>
        <w:spacing w:after="0" w:line="240" w:lineRule="auto"/>
        <w:rPr>
          <w:sz w:val="12"/>
          <w:szCs w:val="12"/>
        </w:rPr>
      </w:pPr>
    </w:p>
    <w:p w14:paraId="2E29D154" w14:textId="1D644400" w:rsidR="00147939" w:rsidRPr="007757D6" w:rsidRDefault="00147939" w:rsidP="00147939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11:</w:t>
      </w:r>
      <w:r w:rsidR="006061AE">
        <w:rPr>
          <w:sz w:val="24"/>
        </w:rPr>
        <w:t>30</w:t>
      </w:r>
      <w:r w:rsidRPr="007757D6">
        <w:rPr>
          <w:sz w:val="24"/>
        </w:rPr>
        <w:tab/>
      </w:r>
      <w:r w:rsidR="006061AE" w:rsidRPr="006061AE">
        <w:rPr>
          <w:b/>
          <w:sz w:val="24"/>
        </w:rPr>
        <w:t>Reimagining Balanced Mix Design: New AASHTO Standard Practice</w:t>
      </w:r>
    </w:p>
    <w:p w14:paraId="15504920" w14:textId="03BD1383" w:rsidR="00147939" w:rsidRPr="007757D6" w:rsidRDefault="00147939" w:rsidP="00147939">
      <w:pPr>
        <w:spacing w:after="0" w:line="240" w:lineRule="auto"/>
        <w:rPr>
          <w:sz w:val="24"/>
        </w:rPr>
      </w:pPr>
      <w:r w:rsidRPr="007757D6">
        <w:rPr>
          <w:b/>
          <w:sz w:val="24"/>
        </w:rPr>
        <w:tab/>
      </w:r>
      <w:r w:rsidR="006061AE" w:rsidRPr="00316D72">
        <w:rPr>
          <w:sz w:val="24"/>
        </w:rPr>
        <w:t>Derek Nener-Plante</w:t>
      </w:r>
    </w:p>
    <w:p w14:paraId="441220A6" w14:textId="77777777" w:rsidR="00147939" w:rsidRPr="001636D2" w:rsidRDefault="00147939" w:rsidP="00147939">
      <w:pPr>
        <w:spacing w:after="0" w:line="240" w:lineRule="auto"/>
        <w:rPr>
          <w:sz w:val="12"/>
          <w:szCs w:val="12"/>
        </w:rPr>
      </w:pPr>
    </w:p>
    <w:p w14:paraId="067B59D9" w14:textId="44832F04" w:rsidR="00147939" w:rsidRPr="00D42320" w:rsidRDefault="00147939" w:rsidP="00147939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12:00</w:t>
      </w:r>
      <w:r w:rsidRPr="00D42320">
        <w:rPr>
          <w:sz w:val="24"/>
        </w:rPr>
        <w:tab/>
      </w:r>
      <w:r w:rsidRPr="00D42320">
        <w:rPr>
          <w:b/>
          <w:sz w:val="24"/>
        </w:rPr>
        <w:t>Announcement of 20</w:t>
      </w:r>
      <w:r>
        <w:rPr>
          <w:b/>
          <w:sz w:val="24"/>
        </w:rPr>
        <w:t>2</w:t>
      </w:r>
      <w:r w:rsidR="006061AE">
        <w:rPr>
          <w:b/>
          <w:sz w:val="24"/>
        </w:rPr>
        <w:t>6</w:t>
      </w:r>
      <w:r w:rsidRPr="00D42320">
        <w:rPr>
          <w:b/>
          <w:sz w:val="24"/>
        </w:rPr>
        <w:t xml:space="preserve"> NEAUPG Meeting</w:t>
      </w:r>
    </w:p>
    <w:p w14:paraId="45328FA1" w14:textId="77777777" w:rsidR="00147939" w:rsidRPr="001636D2" w:rsidRDefault="00147939" w:rsidP="00147939">
      <w:pPr>
        <w:spacing w:after="0" w:line="240" w:lineRule="auto"/>
        <w:rPr>
          <w:sz w:val="14"/>
          <w:szCs w:val="14"/>
        </w:rPr>
      </w:pPr>
    </w:p>
    <w:p w14:paraId="3FBCFD5D" w14:textId="41FEDADD" w:rsidR="00147939" w:rsidRPr="007A459F" w:rsidRDefault="00147939" w:rsidP="00147939">
      <w:pPr>
        <w:spacing w:after="0" w:line="240" w:lineRule="auto"/>
        <w:ind w:left="720" w:hanging="720"/>
        <w:rPr>
          <w:sz w:val="24"/>
        </w:rPr>
      </w:pPr>
      <w:r w:rsidRPr="00D42320">
        <w:rPr>
          <w:sz w:val="24"/>
        </w:rPr>
        <w:t>12:</w:t>
      </w:r>
      <w:r>
        <w:rPr>
          <w:sz w:val="24"/>
        </w:rPr>
        <w:t>15</w:t>
      </w:r>
      <w:r w:rsidRPr="00D42320">
        <w:rPr>
          <w:sz w:val="24"/>
        </w:rPr>
        <w:t xml:space="preserve"> </w:t>
      </w:r>
      <w:r w:rsidRPr="00D42320">
        <w:rPr>
          <w:sz w:val="24"/>
        </w:rPr>
        <w:tab/>
      </w:r>
      <w:r w:rsidRPr="00D42320">
        <w:rPr>
          <w:b/>
          <w:sz w:val="24"/>
        </w:rPr>
        <w:t xml:space="preserve">Binder Committee </w:t>
      </w:r>
      <w:r>
        <w:rPr>
          <w:b/>
          <w:sz w:val="24"/>
        </w:rPr>
        <w:t xml:space="preserve">Meeting </w:t>
      </w:r>
    </w:p>
    <w:p w14:paraId="4E26F2A8" w14:textId="77777777" w:rsidR="008C2882" w:rsidRDefault="008C2882"/>
    <w:sectPr w:rsidR="008C2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9"/>
    <w:rsid w:val="00147939"/>
    <w:rsid w:val="001E34B3"/>
    <w:rsid w:val="00316D72"/>
    <w:rsid w:val="003B63D0"/>
    <w:rsid w:val="003D5DB9"/>
    <w:rsid w:val="00545412"/>
    <w:rsid w:val="006061AE"/>
    <w:rsid w:val="00681D45"/>
    <w:rsid w:val="00697E79"/>
    <w:rsid w:val="008812FA"/>
    <w:rsid w:val="008C230C"/>
    <w:rsid w:val="008C2882"/>
    <w:rsid w:val="009175EF"/>
    <w:rsid w:val="00B6667F"/>
    <w:rsid w:val="00C43F02"/>
    <w:rsid w:val="00C9724C"/>
    <w:rsid w:val="00E1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30A1"/>
  <w15:chartTrackingRefBased/>
  <w15:docId w15:val="{7DFF077F-F69E-4A7E-B3A0-459A4E6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3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9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9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9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9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9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9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9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9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9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9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7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9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7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9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7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Sheehy</dc:creator>
  <cp:keywords/>
  <dc:description/>
  <cp:lastModifiedBy>Eileen Sheehy</cp:lastModifiedBy>
  <cp:revision>2</cp:revision>
  <dcterms:created xsi:type="dcterms:W3CDTF">2025-07-18T17:22:00Z</dcterms:created>
  <dcterms:modified xsi:type="dcterms:W3CDTF">2025-07-18T17:22:00Z</dcterms:modified>
</cp:coreProperties>
</file>